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594, §24 (AMD). PL 2007, c. 231, §25 (AMD). PL 2007, c. 323, Pt. D, §1 (RP).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§607.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