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Inapplicable to corporations, limited partnerships or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Inapplicable to corporations, limited partnerships or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 INAPPLICABLE TO CORPORATIONS, LIMITED PARTNERSHIPS OR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