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758</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§24 (AMD). PL 1999, c. 547, §B54 (AMD). PL 1999, c. 547, §B80 (AFF). PL 2003, c. 631, §65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§758. Failure to file annual report; incorrect report;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§758. Failure to file annual report; incorrect report;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§758. FAILURE TO FILE ANNUAL REPORT; INCORRECT REPORT;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