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858</w:t>
        <w:t xml:space="preserve">.  </w:t>
      </w:r>
      <w:r>
        <w:rPr>
          <w:b/>
        </w:rPr>
        <w:t xml:space="preserve">Doing business without authority; treatment as general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2005, c. 543, §B6 (RP). PL 2005, c. 543, §B15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§858. Doing business without authority; treatment as general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§858. Doing business without authority; treatment as general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§858. DOING BUSINESS WITHOUT AUTHORITY; TREATMENT AS GENERAL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