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5-A</w:t>
      </w:r>
    </w:p>
    <w:p>
      <w:pPr>
        <w:jc w:val="center"/>
        <w:ind w:start="360"/>
        <w:spacing w:before="300" w:after="300"/>
      </w:pPr>
      <w:r>
        <w:rPr>
          <w:b/>
        </w:rPr>
        <w:t xml:space="preserve">AUCTIONEERS</w:t>
      </w:r>
    </w:p>
    <w:p>
      <w:pPr>
        <w:jc w:val="center"/>
        <w:ind w:start="360"/>
        <w:spacing w:before="300" w:after="300"/>
      </w:pPr>
      <w:r>
        <w:rPr>
          <w:b/>
        </w:rPr>
        <w:t>(REPEALED)</w:t>
      </w:r>
    </w:p>
    <w:p>
      <w:pPr>
        <w:jc w:val="both"/>
        <w:spacing w:before="100" w:after="100"/>
        <w:ind w:start="1080" w:hanging="720"/>
      </w:pPr>
      <w:r>
        <w:rPr>
          <w:b/>
        </w:rPr>
        <w:t>§</w:t>
        <w:t>270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§A10 (NEW). PL 1997, c. 183, §1 (AMD). PL 1999, c. 146, §4 (RP). </w:t>
      </w:r>
    </w:p>
    <w:p>
      <w:pPr>
        <w:jc w:val="both"/>
        <w:spacing w:before="100" w:after="100"/>
        <w:ind w:start="1080" w:hanging="720"/>
      </w:pPr>
      <w:r>
        <w:rPr>
          <w:b/>
        </w:rPr>
        <w:t>§</w:t>
        <w:t>271</w:t>
        <w:t xml:space="preserve">.  </w:t>
      </w:r>
      <w:r>
        <w:rPr>
          <w:b/>
        </w:rPr>
        <w:t xml:space="preserve">Board of Licensing of Auctioneers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§13 (RPR). PL 1983, c. 553, §46 (AMD). PL 1983, c. 812, §§194,195 (AMD). PL 1985, c. 389, §9 (AMD). PL 1985, c. 748, §30 (RPR). PL 1989, c. 503, §B122 (AMD). PL 1991, c. 203, §1 (AMD). PL 1993, c. 600, §A38 (AMD). PL 1999, c. 146, §4 (RP). </w:t>
      </w:r>
    </w:p>
    <w:p>
      <w:pPr>
        <w:jc w:val="both"/>
        <w:spacing w:before="100" w:after="100"/>
        <w:ind w:start="1080" w:hanging="720"/>
      </w:pPr>
      <w:r>
        <w:rPr>
          <w:b/>
        </w:rPr>
        <w:t>§</w:t>
        <w:t>271-A</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§S (NEW). PL 1985, c. 748, §31 (AMD). PL 1995, c. 397, §25 (RP). PL 1995, c. 402, §A11 (AMD). PL 1995, c. 625, §A36 (RP). </w:t>
      </w:r>
    </w:p>
    <w:p>
      <w:pPr>
        <w:jc w:val="both"/>
        <w:spacing w:before="100" w:after="100"/>
        <w:ind w:start="1080" w:hanging="720"/>
      </w:pPr>
      <w:r>
        <w:rPr>
          <w:b/>
        </w:rPr>
        <w:t>§</w:t>
        <w:t>271-B</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§A12 (NEW). PL 1999, c. 146, §4 (RP). </w:t>
      </w:r>
    </w:p>
    <w:p>
      <w:pPr>
        <w:jc w:val="both"/>
        <w:spacing w:before="100" w:after="100"/>
        <w:ind w:start="1080" w:hanging="720"/>
      </w:pPr>
      <w:r>
        <w:rPr>
          <w:b/>
        </w:rPr>
        <w:t>§</w:t>
        <w:t>272</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§14 (AMD). PL 1991, c. 203, §2 (RPR). PL 1999, c. 146, §4 (RP). </w:t>
      </w:r>
    </w:p>
    <w:p>
      <w:pPr>
        <w:jc w:val="both"/>
        <w:spacing w:before="100" w:after="100"/>
        <w:ind w:start="1080" w:hanging="720"/>
      </w:pPr>
      <w:r>
        <w:rPr>
          <w:b/>
        </w:rPr>
        <w:t>§</w:t>
        <w:t>272-A</w:t>
        <w:t xml:space="preserve">.  </w:t>
      </w:r>
      <w:r>
        <w:rPr>
          <w:b/>
        </w:rPr>
        <w:t xml:space="preserve">Initial and renewal license fee waived for small auctioneer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§A13 (NEW). PL 1997, c. 183, §2 (RP). </w:t>
      </w:r>
    </w:p>
    <w:p>
      <w:pPr>
        <w:jc w:val="both"/>
        <w:spacing w:before="100" w:after="100"/>
        <w:ind w:start="1080" w:hanging="720"/>
      </w:pPr>
      <w:r>
        <w:rPr>
          <w:b/>
        </w:rPr>
        <w:t>§</w:t>
        <w:t>273</w:t>
        <w:t xml:space="preserve">.  </w:t>
      </w:r>
      <w:r>
        <w:rPr>
          <w:b/>
        </w:rPr>
        <w:t xml:space="preserve">Resident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§1 (AMD). PL 1983, c. 413, §15 (AMD). PL 1985, c. 748, §32 (AMD). PL 1991, c. 203, §3 (AMD). PL 1995, c. 402, §A14 (AMD). PL 1997, c. 183, §3 (AMD). PL 1999, c. 146, §4 (RP). </w:t>
      </w:r>
    </w:p>
    <w:p>
      <w:pPr>
        <w:jc w:val="both"/>
        <w:spacing w:before="100" w:after="100"/>
        <w:ind w:start="1080" w:hanging="720"/>
      </w:pPr>
      <w:r>
        <w:rPr>
          <w:b/>
        </w:rPr>
        <w:t>§</w:t>
        <w:t>274</w:t>
        <w:t xml:space="preserve">.  </w:t>
      </w:r>
      <w:r>
        <w:rPr>
          <w:b/>
        </w:rPr>
        <w:t xml:space="preserve">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§16 (AMD). PL 1991, c. 203, §4 (AMD). PL 1995, c. 402, §A15 (AMD). PL 1999, c. 146, §4 (RP). </w:t>
      </w:r>
    </w:p>
    <w:p>
      <w:pPr>
        <w:jc w:val="both"/>
        <w:spacing w:before="100" w:after="100"/>
        <w:ind w:start="1080" w:hanging="720"/>
      </w:pPr>
      <w:r>
        <w:rPr>
          <w:b/>
        </w:rPr>
        <w:t>§</w:t>
        <w:t>275</w:t>
        <w:t xml:space="preserve">.  </w:t>
      </w:r>
      <w:r>
        <w:rPr>
          <w:b/>
        </w:rPr>
        <w:t xml:space="preserve">License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1995, c. 402, §A16 (AMD). PL 1997, c. 183, §4 (AMD). PL 1999, c. 146, §4 (RP). </w:t>
      </w:r>
    </w:p>
    <w:p>
      <w:pPr>
        <w:jc w:val="both"/>
        <w:spacing w:before="100" w:after="100"/>
        <w:ind w:start="1080" w:hanging="720"/>
      </w:pPr>
      <w:r>
        <w:rPr>
          <w:b/>
        </w:rPr>
        <w:t>§</w:t>
        <w:t>276</w:t>
        <w:t xml:space="preserve">.  </w:t>
      </w:r>
      <w:r>
        <w:rPr>
          <w:b/>
        </w:rPr>
        <w:t xml:space="preserve">Nonresident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§17 (AMD). PL 1985, c. 276, §33 (AMD). PL 1985, c. 748, §33 (AMD). PL 1995, c. 402, §A17 (AMD). PL 1997, c. 183, §5 (AMD). PL 1999, c. 146, §4 (RP). </w:t>
      </w:r>
    </w:p>
    <w:p>
      <w:pPr>
        <w:jc w:val="both"/>
        <w:spacing w:before="100" w:after="100"/>
        <w:ind w:start="1080" w:hanging="720"/>
      </w:pPr>
      <w:r>
        <w:rPr>
          <w:b/>
        </w:rPr>
        <w:t>§</w:t>
        <w:t>277</w:t>
        <w:t xml:space="preserve">.  </w:t>
      </w:r>
      <w:r>
        <w:rPr>
          <w:b/>
        </w:rPr>
        <w:t xml:space="preserve">Nonresident fee;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1991, c. 203, §5 (AMD). PL 1995, c. 402, §A18 (AMD). PL 1999, c. 146, §4 (RP). </w:t>
      </w:r>
    </w:p>
    <w:p>
      <w:pPr>
        <w:jc w:val="both"/>
        <w:spacing w:before="100" w:after="100"/>
        <w:ind w:start="1080" w:hanging="720"/>
      </w:pPr>
      <w:r>
        <w:rPr>
          <w:b/>
        </w:rPr>
        <w:t>§</w:t>
        <w:t>278</w:t>
        <w:t xml:space="preserve">.  </w:t>
      </w:r>
      <w:r>
        <w:rPr>
          <w:b/>
        </w:rPr>
        <w:t xml:space="preserve">Revocation, suspension or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§§2-6 (AMD). PL 1983, c. 413, §18 (RP). </w:t>
      </w:r>
    </w:p>
    <w:p>
      <w:pPr>
        <w:jc w:val="both"/>
        <w:spacing w:before="100" w:after="100"/>
        <w:ind w:start="1080" w:hanging="720"/>
      </w:pPr>
      <w:r>
        <w:rPr>
          <w:b/>
        </w:rPr>
        <w:t>§</w:t>
        <w:t>278-A</w:t>
        <w:t xml:space="preserve">.  </w:t>
      </w:r>
      <w:r>
        <w:rPr>
          <w:b/>
        </w:rPr>
        <w:t xml:space="preserve">Investigations; hearings; license 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§19 (NEW). PL 1985, c. 748, §34 (AMD). PL 1991, c. 203, §§6,7 (AMD). PL 1995, c. 402, §A19 (AMD). PL 1999, c. 146, §4 (RP). </w:t>
      </w:r>
    </w:p>
    <w:p>
      <w:pPr>
        <w:jc w:val="both"/>
        <w:spacing w:before="100" w:after="100"/>
        <w:ind w:start="1080" w:hanging="720"/>
      </w:pPr>
      <w:r>
        <w:rPr>
          <w:b/>
        </w:rPr>
        <w:t>§</w:t>
        <w:t>279</w:t>
        <w:t xml:space="preserve">.  </w:t>
      </w:r>
      <w:r>
        <w:rPr>
          <w:b/>
        </w:rPr>
        <w:t xml:space="preserve">Inspection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1995, c. 402, §A20 (AMD). PL 1997, c. 183, §6 (AMD). PL 1999, c. 146, §4 (RP). </w:t>
      </w:r>
    </w:p>
    <w:p>
      <w:pPr>
        <w:jc w:val="both"/>
        <w:spacing w:before="100" w:after="100"/>
        <w:ind w:start="1080" w:hanging="720"/>
      </w:pPr>
      <w:r>
        <w:rPr>
          <w:b/>
        </w:rPr>
        <w:t>§</w:t>
        <w:t>280</w:t>
        <w:t xml:space="preserve">.  </w:t>
      </w:r>
      <w:r>
        <w:rPr>
          <w:b/>
        </w:rPr>
        <w:t xml:space="preserve">Limitation on sale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1981, c. 501, §52 (AMD). PL 1989, c. 450, §7 (AMD). PL 1991, c. 203, §8 (AMD). PL 1995, c. 402, §§A21-23 (AMD). PL 1997, c. 183, §§7,8 (AMD). PL 1999, c. 146, §4 (RP). </w:t>
      </w:r>
    </w:p>
    <w:p>
      <w:pPr>
        <w:jc w:val="both"/>
        <w:spacing w:before="100" w:after="100"/>
        <w:ind w:start="1080" w:hanging="720"/>
      </w:pPr>
      <w:r>
        <w:rPr>
          <w:b/>
        </w:rPr>
        <w:t>§</w:t>
        <w:t>281</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§7 (AMD). PL 1995, c. 57, §2 (AMD). PL 1995, c. 402, §A24 (AMD). PL 1999, c. 146, §4 (RP). </w:t>
      </w:r>
    </w:p>
    <w:p>
      <w:pPr>
        <w:jc w:val="both"/>
        <w:spacing w:before="100" w:after="100"/>
        <w:ind w:start="1080" w:hanging="720"/>
      </w:pPr>
      <w:r>
        <w:rPr>
          <w:b/>
        </w:rPr>
        <w:t>§</w:t>
        <w:t>282</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1983, c. 413, §20 (RPR). PL 1991, c. 203, §9 (AMD). PL 1995, c. 402, §A25 (AMD). PL 1997, c. 183, §9 (AMD). PL 1999, c. 146, §4 (RP). </w:t>
      </w:r>
    </w:p>
    <w:p>
      <w:pPr>
        <w:jc w:val="both"/>
        <w:spacing w:before="100" w:after="100"/>
        <w:ind w:start="1080" w:hanging="720"/>
      </w:pPr>
      <w:r>
        <w:rPr>
          <w:b/>
        </w:rPr>
        <w:t>§</w:t>
        <w:t>283</w:t>
        <w:t xml:space="preserve">.  </w:t>
      </w:r>
      <w:r>
        <w:rPr>
          <w:b/>
        </w:rPr>
        <w:t xml:space="preserve">Conditions of auction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§8 (AMD). PL 1991, c. 203, §§10,11 (AMD). PL 1995, c. 402, §A26 (AMD). PL 1997, c. 183, §§10,11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5-A. AUCTIONEERS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5-A. AUCTIONEERS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5-A. AUCTIONEERS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