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w:t>
      </w:r>
    </w:p>
    <w:p>
      <w:pPr>
        <w:jc w:val="center"/>
        <w:ind w:start="360"/>
        <w:spacing w:before="300" w:after="300"/>
      </w:pPr>
      <w:r>
        <w:rPr>
          <w:b/>
        </w:rPr>
        <w:t xml:space="preserve">PRIVATE DETECTIVES</w:t>
      </w:r>
    </w:p>
    <w:p>
      <w:pPr>
        <w:jc w:val="both"/>
        <w:spacing w:before="100" w:after="100"/>
        <w:ind w:start="1080" w:hanging="720"/>
      </w:pPr>
      <w:r>
        <w:rPr>
          <w:b/>
        </w:rPr>
        <w:t>§</w:t>
        <w:t>3801</w:t>
        <w:t xml:space="preserve">.  </w:t>
      </w:r>
      <w:r>
        <w:rPr>
          <w:b/>
        </w:rPr>
        <w:t xml:space="preserve">License; bond; advertising;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jc w:val="both"/>
        <w:spacing w:before="100" w:after="100"/>
        <w:ind w:start="1080" w:hanging="720"/>
      </w:pPr>
      <w:r>
        <w:rPr>
          <w:b/>
        </w:rPr>
        <w:t>§</w:t>
        <w:t>3802</w:t>
        <w:t xml:space="preserve">.  </w:t>
      </w:r>
      <w:r>
        <w:rPr>
          <w:b/>
        </w:rPr>
        <w:t xml:space="preserve">Authority to arrest;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 PRIVATE DETECTIVES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55. PRIVATE DETECTIVES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