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1993, c. 600, §A54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