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w:t>
        <w:t xml:space="preserve">.  </w:t>
      </w:r>
      <w:r>
        <w:rPr>
          <w:b/>
        </w:rPr>
        <w:t xml:space="preserve">License; biennial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484, §13 (AMD). PL 1981, c. 440, §12 (AMD). PL 1993, c. 600, §A82 (AMD). PL 2003, c. 669, §8 (AMD). PL 2005, c. 45, §4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§1098. License; biennial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 License; biennial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§1098. LICENSE; BIENNIAL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