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12408</w:t>
        <w:t xml:space="preserve">.  </w:t>
      </w:r>
      <w:r>
        <w:rPr>
          <w:b/>
        </w:rPr>
        <w:t xml:space="preserve">Eligibility requirements for acupuncturists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§§3-5,7 (AMD). PL 1993, c. 35, §1 (AMD). PL 1993, c. 600, §B21 (AMD). PL 1995, c. 402, §A39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§12408. Eligibility requirements for acupuncturists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§12408. Eligibility requirements for acupuncturists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§12408. ELIGIBILITY REQUIREMENTS FOR ACUPUNCTURISTS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