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1241</w:t>
        <w:t xml:space="preserve">.  </w:t>
      </w:r>
      <w:r>
        <w:rPr>
          <w:b/>
        </w:rPr>
        <w:t xml:space="preserve">Powers and duties</w:t>
      </w:r>
    </w:p>
    <w:p>
      <w:pPr>
        <w:jc w:val="both"/>
        <w:spacing w:before="100" w:after="100"/>
        <w:ind w:start="360"/>
        <w:ind w:firstLine="360"/>
      </w:pPr>
      <w:r>
        <w:rPr/>
      </w:r>
      <w:r>
        <w:rPr/>
      </w:r>
      <w:r>
        <w:t xml:space="preserve">The department may investigate, inspect, examine and review persons and premises as necessary to properly administer this chapter and may make any appropriate complaint to the District Court.</w:t>
      </w:r>
      <w:r>
        <w:t xml:space="preserve">  </w:t>
      </w:r>
      <w:r xmlns:wp="http://schemas.openxmlformats.org/drawingml/2010/wordprocessingDrawing" xmlns:w15="http://schemas.microsoft.com/office/word/2012/wordml">
        <w:rPr>
          <w:rFonts w:ascii="Arial" w:hAnsi="Arial" w:cs="Arial"/>
          <w:sz w:val="22"/>
          <w:szCs w:val="22"/>
        </w:rPr>
        <w:t xml:space="preserve">[PL 2013, c. 264, §13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87, §1 (NEW). PL 1999, c. 547, §B78 (AMD). PL 1999, c. 547, §B80 (AFF). PL 2013, c. 264, §13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§1241. Powers and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§1241. Powers and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§1241. POWERS AND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