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7 (AMD). PL 1991, c. 442, §5 (AMD). PL 1995, c. 355, §11 (AMD). PL 1999, c. 18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