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14012-A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§1 (AMD); PL 2011, c. 286, Pt. A,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§D2 (NEW). PL 2009, c. 241, Pt. D,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§14012-A.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§14012-A.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§14012-A.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