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w:t>
        <w:t xml:space="preserve">.  </w:t>
      </w:r>
      <w:r>
        <w:rPr>
          <w:b/>
        </w:rPr>
        <w:t xml:space="preserve">Denial of license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appraisal management services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appraisal management services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the licensee on grounds of fraud, misrepresentation or deceit in the provision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under </w:t>
      </w:r>
      <w:r>
        <w:t>chapter 124</w:t>
      </w:r>
      <w:r>
        <w:t xml:space="preserve"> in connection with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Permitting an employee of the licensee or a member of the licensee's appraisal panel to make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providing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performing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