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14311</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245, §10 (NEW). PL 2007, c. 402, Pt. II,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§14311.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§14311.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§14311.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