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Requirements for licensure; limited interpreter and limited transliterator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§10 (AMD). PL 1999, c. 399, §20 (AFF). PL 2005, c. 267, §1 (AMD). PL 2007, c. 402, Pt. K, §2 (AMD). PL 2019, c. 284,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§1524. Requirements for licensure; limited interpreter and limited transliterator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Requirements for licensure; limited interpreter and limited transliterator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 REQUIREMENTS FOR LICENSURE; LIMITED INTERPRETER AND LIMITED TRANSLITERATOR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