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413, §65 (AMD). PL 1987, c. 395, §A148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§1555.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