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Public access</w:t>
      </w:r>
    </w:p>
    <w:p>
      <w:pPr>
        <w:jc w:val="both"/>
        <w:spacing w:before="100" w:after="100"/>
        <w:ind w:start="360"/>
        <w:ind w:firstLine="360"/>
      </w:pPr>
      <w:r>
        <w:rPr/>
      </w:r>
      <w:r>
        <w:rPr/>
      </w:r>
      <w:r>
        <w:t xml:space="preserve">A citizen of the State may request in writing from the department a copy of the certificate of compliance for a package or packaging component found in use or for sale in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§1738. Public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Public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§1738. PUBLIC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