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18347</w:t>
        <w:t xml:space="preserve">.  </w:t>
      </w:r>
      <w:r>
        <w:rPr>
          <w:b/>
        </w:rPr>
        <w:t xml:space="preserve">Endorsement; applicants authorized to practice in another jurisdiction</w:t>
      </w:r>
    </w:p>
    <w:p>
      <w:pPr>
        <w:jc w:val="both"/>
        <w:spacing w:before="100" w:after="100"/>
        <w:ind w:start="360"/>
        <w:ind w:firstLine="360"/>
      </w:pPr>
      <w:r>
        <w:rPr/>
      </w:r>
      <w:r>
        <w:rPr/>
      </w:r>
      <w:r>
        <w:t xml:space="preserve">The board is authorized, at its discretion, to waive the examination requirements and issue a license or grant an authority to an applicant who is licensed under the laws of another state, a United States territory, a foreign nation or a foreign administrative division that issues licenses in the dental professions who furnishes proof, satisfactory to the board, that the requirements for licensure under this chapter have been met. Applicants must comply with the provisions set forth in </w:t>
      </w:r>
      <w:r>
        <w:t>section 18341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163, §9 (AMD).]</w:t>
      </w:r>
    </w:p>
    <w:p>
      <w:pPr>
        <w:jc w:val="both"/>
        <w:spacing w:before="100" w:after="100"/>
        <w:ind w:start="360"/>
        <w:ind w:firstLine="360"/>
      </w:pPr>
      <w:r>
        <w:rPr>
          <w:b/>
        </w:rPr>
        <w:t>1</w:t>
        <w:t xml:space="preserve">.  </w:t>
      </w:r>
      <w:r>
        <w:rPr>
          <w:b/>
        </w:rPr>
        <w:t xml:space="preserve">Applicants licensed in another jurisdiction.</w:t>
        <w:t xml:space="preserve"> </w:t>
      </w:r>
      <w:r>
        <w:t xml:space="preserve"> </w:t>
      </w:r>
      <w:r>
        <w:t xml:space="preserve">An applicant for licensure or seeking authority under this chapter who is licensed under the laws of another jurisdiction is governed by this subsection.</w:t>
      </w:r>
    </w:p>
    <w:p>
      <w:pPr>
        <w:jc w:val="both"/>
        <w:spacing w:before="100" w:after="0"/>
        <w:ind w:start="720"/>
      </w:pPr>
      <w:r>
        <w:rPr/>
        <w:t>A</w:t>
        <w:t xml:space="preserve">.  </w:t>
      </w:r>
      <w:r>
        <w:rPr/>
      </w:r>
      <w:r>
        <w:t xml:space="preserve">An applicant who is licensed in good standing at the time of application to the board under the laws of another state, a United States territory, a foreign nation or a foreign administrative division that issues licenses in the dental professions may qualify for licensure by submitting evidence to the board that the applicant has held a substantially equivalent, valid license for at least 3 consecutive years immediately preceding the application to the board at the level of licensure applied for in this State.</w:t>
      </w:r>
      <w:r>
        <w:t xml:space="preserve">  </w:t>
      </w:r>
      <w:r xmlns:wp="http://schemas.openxmlformats.org/drawingml/2010/wordprocessingDrawing" xmlns:w15="http://schemas.microsoft.com/office/word/2012/wordml">
        <w:rPr>
          <w:rFonts w:ascii="Arial" w:hAnsi="Arial" w:cs="Arial"/>
          <w:sz w:val="22"/>
          <w:szCs w:val="22"/>
        </w:rPr>
        <w:t xml:space="preserve">[PL 2021, c. 163, §9 (AMD).]</w:t>
      </w:r>
    </w:p>
    <w:p>
      <w:pPr>
        <w:jc w:val="both"/>
        <w:spacing w:before="100" w:after="0"/>
        <w:ind w:start="720"/>
      </w:pPr>
      <w:r>
        <w:rPr/>
        <w:t>B</w:t>
        <w:t xml:space="preserve">.  </w:t>
      </w:r>
      <w:r>
        <w:rPr/>
      </w:r>
      <w:r>
        <w:t xml:space="preserve">An applicant who does not meet the requirements of </w:t>
      </w:r>
      <w:r>
        <w:t>paragraph A</w:t>
      </w:r>
      <w:r>
        <w:t xml:space="preserve"> but is licensed in good standing at the time of application to the board under the laws of another state, a United States territory, a foreign nation or a foreign administrative division that issues licenses in the dental professions may qualify for licensure by submitting evidence satisfactory to the board that the applicant's qualifications for licensure are substantially similar to the requirements in this chapter for the relevant license.</w:t>
      </w:r>
      <w:r>
        <w:t xml:space="preserve">  </w:t>
      </w:r>
      <w:r xmlns:wp="http://schemas.openxmlformats.org/drawingml/2010/wordprocessingDrawing" xmlns:w15="http://schemas.microsoft.com/office/word/2012/wordml">
        <w:rPr>
          <w:rFonts w:ascii="Arial" w:hAnsi="Arial" w:cs="Arial"/>
          <w:sz w:val="22"/>
          <w:szCs w:val="22"/>
        </w:rPr>
        <w:t xml:space="preserve">[PL 2021, c. 163,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163,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2021, c. 163,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§18347. Endorsement; applicants authorized to practice in another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§18347. Endorsement; applicants authorized to practice in another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§18347. ENDORSEMENT; APPLICANTS AUTHORIZED TO PRACTICE IN ANOTHER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