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18712</w:t>
        <w:t xml:space="preserve">.  </w:t>
      </w:r>
      <w:r>
        <w:rPr>
          <w:b/>
        </w:rPr>
        <w:t xml:space="preserve">Date of implementation of compact; associated rules; withdrawal; amendment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Withdrawal does not affect the continuing requirement of the withdrawing state's physical therapy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§18712. Date of implementation of compact; associated rules; withdrawal;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§18712. Date of implementation of compact; associated rules; withdrawal;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§18712. DATE OF IMPLEMENTATION OF COMPACT; ASSOCIATED RULES; WITHDRAWAL;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