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2180</w:t>
        <w:t xml:space="preserve">.  </w:t>
      </w:r>
      <w:r>
        <w:rPr>
          <w:b/>
        </w:rPr>
        <w:t xml:space="preserve">Effective date, withdrawal and amendment -- Article 10</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and binding on the date of legislative enactment of this compact into law by no fewer than 26 states or December 31, 2018, whichever is earlier.  All party states to this compact that were parties to the prior compact are deemed to have withdrawn from the prior compact within 6 months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B, §1 (AMD).]</w:t>
      </w:r>
    </w:p>
    <w:p>
      <w:pPr>
        <w:jc w:val="both"/>
        <w:spacing w:before="100" w:after="0"/>
        <w:ind w:start="360"/>
        <w:ind w:firstLine="360"/>
      </w:pPr>
      <w:r>
        <w:rPr>
          <w:b/>
        </w:rPr>
        <w:t>2</w:t>
        <w:t xml:space="preserve">.  </w:t>
      </w:r>
      <w:r>
        <w:rPr>
          <w:b/>
        </w:rPr>
        <w:t xml:space="preserve">Prior compact.</w:t>
        <w:t xml:space="preserve"> </w:t>
      </w:r>
      <w:r>
        <w:t xml:space="preserve"> </w:t>
      </w:r>
      <w:r>
        <w:t xml:space="preserve">Each party state shall continue to recognize a multistate licensure privilege of a nurse to practice in that party state issued under the prior compact until that party state has withdrawn from the prior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Withdrawal.</w:t>
        <w:t xml:space="preserve"> </w:t>
      </w:r>
      <w:r>
        <w:t xml:space="preserve"> </w:t>
      </w:r>
      <w:r>
        <w:t xml:space="preserve">A party state may withdraw from this compact by enacting a statute repealing the same.  A party state's withdrawal does not take effect until 6 months after enactment of the repealing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Continuing requirements.</w:t>
        <w:t xml:space="preserve"> </w:t>
      </w:r>
      <w:r>
        <w:t xml:space="preserve"> </w:t>
      </w:r>
      <w:r>
        <w:t xml:space="preserve">A party state's withdrawal or termination does not affect the continuing requirement of the withdrawing or terminated state's licensing board to report adverse actions and significant investigations occurring prior to the effective date of the withdrawal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Agreements with nonparty states.</w:t>
        <w:t xml:space="preserve"> </w:t>
      </w:r>
      <w:r>
        <w:t xml:space="preserve"> </w:t>
      </w:r>
      <w:r>
        <w:t xml:space="preserve">Nothing contained in this compact may be construed to invalidate or prevent any nurse licensure agreement or other cooperative arrangement between a party state and a nonparty state that is made in accordance with the other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Amendments to compact.</w:t>
        <w:t xml:space="preserve"> </w:t>
      </w:r>
      <w:r>
        <w:t xml:space="preserve"> </w:t>
      </w:r>
      <w:r>
        <w:t xml:space="preserve">This compact may be amended by a party state.  An amendment to this compact does not become effective and binding upon the party states until it is enacted into the laws of all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Representative participation.</w:t>
        <w:t xml:space="preserve"> </w:t>
      </w:r>
      <w:r>
        <w:t xml:space="preserve"> </w:t>
      </w:r>
      <w:r>
        <w:t xml:space="preserve">Representatives of nonparty states to this compact must be invited to participate in the activities of the commission, on a nonvoting basis, prior to the adoption of this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PL 2017, c. 475,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§2180. Effective date, withdrawal and amendment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§2180. Effective date, withdrawal and amendment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§2180. EFFECTIVE DATE, WITHDRAWAL AND AMENDMENT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