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2401-A</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§13 (NEW). PL 1991, c. 198, §18 (AMD). PL 1995, c. 560, §H13 (AMD). PL 1995, c. 560, §H17 (AFF). PL 1997, c. 691, §1 (AMD). PL 1999, c. 127, §D5 (AFF). PL 1999, c. 386, §J13 (AMD). PL 2009, c. 344, Pt. C, §1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§2401-A.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§2401-A.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§2401-A.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