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2597</w:t>
        <w:t xml:space="preserve">.  </w:t>
      </w:r>
      <w:r>
        <w:rPr>
          <w:b/>
        </w:rPr>
        <w:t xml:space="preserve">Saving clause</w:t>
      </w:r>
    </w:p>
    <w:p>
      <w:pPr>
        <w:jc w:val="both"/>
        <w:spacing w:before="100" w:after="100"/>
        <w:ind w:start="360"/>
        <w:ind w:firstLine="360"/>
      </w:pPr>
      <w:r>
        <w:rPr/>
      </w:r>
      <w:r>
        <w:rPr/>
      </w:r>
      <w:r>
        <w:t xml:space="preserve">This chapter shall have no application to the licensing or practice of allopathic physicians, dentists, chiropractors, optometrists, veterinarians, podiatrists or nurses.</w:t>
      </w:r>
      <w:r>
        <w:t xml:space="preserve">  </w:t>
      </w:r>
      <w:r xmlns:wp="http://schemas.openxmlformats.org/drawingml/2010/wordprocessingDrawing" xmlns:w15="http://schemas.microsoft.com/office/word/2012/wordml">
        <w:rPr>
          <w:rFonts w:ascii="Arial" w:hAnsi="Arial" w:cs="Arial"/>
          <w:sz w:val="22"/>
          <w:szCs w:val="22"/>
        </w:rPr>
        <w:t xml:space="preserve">[PL 1973, c. 374,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§2597. Saving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§2597. Saving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§2597. SAVING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