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G, §5 (RPR).]</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3</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§F4 (AMD). PL 2007, c. 402, Pt. G,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