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1983, c. 413, §168 (RPR).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§3988.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