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1 (RPR). PL 1983, c. 413, §170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