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4912</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one purpose may not exceed $250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S, §10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§§15,16 (AMD). PL 1979, c. 34 (AMD). PL 1983, c. 413, §183 (RPR). PL 1991, c. 509, §26 (AMD). PL 1993, c. 404, §A16 (AMD). PL 1995, c. 502, §H34 (AMD). PL 1997, c. 141, §1 (AMD). PL 1999, c. 685, §16 (RPR). PL 2007, c. 402, Pt. S, §10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§4912.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