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§A189 (AMD). PL 1993, c. 659, §A7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