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5510</w:t>
        <w:t xml:space="preserve">.  </w:t>
      </w:r>
      <w:r>
        <w:rPr>
          <w:b/>
        </w:rPr>
        <w:t xml:space="preserve">General qualifications</w:t>
      </w:r>
    </w:p>
    <w:p>
      <w:pPr>
        <w:jc w:val="both"/>
        <w:spacing w:before="100" w:after="0"/>
        <w:ind w:start="360"/>
        <w:ind w:firstLine="360"/>
      </w:pPr>
      <w:r>
        <w:rPr>
          <w:b/>
        </w:rPr>
        <w:t>1</w:t>
        <w:t xml:space="preserve">.  </w:t>
      </w:r>
      <w:r>
        <w:rPr>
          <w:b/>
        </w:rPr>
        <w:t xml:space="preserve">Application.</w:t>
        <w:t xml:space="preserve"> </w:t>
      </w:r>
      <w:r>
        <w:t xml:space="preserve"> </w:t>
      </w:r>
      <w:r>
        <w:t xml:space="preserve">The applicant shall submit an application together with the fee as set under </w:t>
      </w:r>
      <w:r>
        <w:t>section 5507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§6 (AMD).]</w:t>
      </w:r>
    </w:p>
    <w:p>
      <w:pPr>
        <w:jc w:val="both"/>
        <w:spacing w:before="100" w:after="0"/>
        <w:ind w:start="360"/>
        <w:ind w:firstLine="360"/>
      </w:pPr>
      <w:r>
        <w:rPr>
          <w:b/>
        </w:rPr>
        <w:t>2</w:t>
        <w:t xml:space="preserve">.  </w:t>
      </w:r>
      <w:r>
        <w:rPr>
          <w:b/>
        </w:rPr>
        <w:t xml:space="preserve">Criminal history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2007, c. 402, Pt. T,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§5510. General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§5510. General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§5510. GENERAL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