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5</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9, c. 209, §1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55. When license requir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5. When license requir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5. WHEN LICENSE REQUIR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