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6104</w:t>
        <w:t xml:space="preserve">.  </w:t>
      </w:r>
      <w:r>
        <w:rPr>
          <w:b/>
        </w:rPr>
        <w:t xml:space="preserve">Exemptions</w:t>
      </w:r>
    </w:p>
    <w:p>
      <w:pPr>
        <w:jc w:val="both"/>
        <w:spacing w:before="100" w:after="100"/>
        <w:ind w:start="360"/>
        <w:ind w:firstLine="360"/>
      </w:pPr>
      <w:r>
        <w:rPr>
          <w:b/>
        </w:rPr>
        <w:t>1</w:t>
        <w:t xml:space="preserve">.  </w:t>
      </w:r>
      <w:r>
        <w:rPr>
          <w:b/>
        </w:rPr>
        <w:t xml:space="preserve">Exemptions.</w:t>
        <w:t xml:space="preserve"> </w:t>
      </w:r>
      <w:r>
        <w:t xml:space="preserve"> </w:t>
      </w:r>
      <w:r>
        <w:t xml:space="preserve">This subchapter does not apply to:</w:t>
      </w:r>
    </w:p>
    <w:p>
      <w:pPr>
        <w:jc w:val="both"/>
        <w:spacing w:before="100" w:after="0"/>
        <w:ind w:start="720"/>
      </w:pPr>
      <w:r>
        <w:rPr/>
        <w:t>A</w:t>
        <w:t xml:space="preserve">.  </w:t>
      </w:r>
      <w:r>
        <w:rPr/>
      </w:r>
      <w:r>
        <w:t xml:space="preserve">The United States or any department, agency, or instrumentality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B</w:t>
        <w:t xml:space="preserve">.  </w:t>
      </w:r>
      <w:r>
        <w:rPr/>
      </w:r>
      <w:r>
        <w:t xml:space="preserve">The United States Post Office;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C</w:t>
        <w:t xml:space="preserve">.  </w:t>
      </w:r>
      <w:r>
        <w:rPr/>
      </w:r>
      <w:r>
        <w:t xml:space="preserve">The State or any political subdivisions of the State;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w:pPr>
        <w:jc w:val="both"/>
        <w:spacing w:before="100" w:after="0"/>
        <w:ind w:start="720"/>
      </w:pPr>
      <w:r>
        <w:rPr/>
        <w:t>D</w:t>
        <w:t xml:space="preserve">.  </w:t>
      </w:r>
      <w:r>
        <w:rPr/>
      </w:r>
      <w:r>
        <w:t xml:space="preserve">Supervised financial organizations as defined in </w:t>
      </w:r>
      <w:r>
        <w:t>Title 9‑A, section 1‑301, subsection 38‑A</w:t>
      </w:r>
      <w:r>
        <w:t xml:space="preserve"> as long as they do not engage in the business of issuing or selling payment instruments through authorized delegates who are not supervised financial organizations as defined in </w:t>
      </w:r>
      <w:r>
        <w:t>Title 9‑A, section 1‑301, subsection 38‑A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371, §13 (AMD).]</w:t>
      </w:r>
    </w:p>
    <w:p>
      <w:pPr>
        <w:jc w:val="both"/>
        <w:spacing w:before="100" w:after="0"/>
        <w:ind w:start="720"/>
      </w:pPr>
      <w:r>
        <w:rPr/>
        <w:t>E</w:t>
        <w:t xml:space="preserve">.  </w:t>
      </w:r>
      <w:r>
        <w:rPr/>
      </w:r>
      <w:r>
        <w:t xml:space="preserve">The provision of electronic transfer of government benefits for any federal, state or county governmental agency as defined in Federal Reserve Board Regulation E, by a contractor for and on behalf of the United States or any department, agency or instrumentality of the United States, or any state or any political subdivisions of a state.</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371, §13 (AMD).]</w:t>
      </w:r>
    </w:p>
    <w:p>
      <w:pPr>
        <w:jc w:val="both"/>
        <w:spacing w:before="100" w:after="0"/>
        <w:ind w:start="360"/>
        <w:ind w:firstLine="360"/>
      </w:pPr>
      <w:r>
        <w:rPr>
          <w:b/>
        </w:rPr>
        <w:t>2</w:t>
        <w:t xml:space="preserve">.  </w:t>
      </w:r>
      <w:r>
        <w:rPr>
          <w:b/>
        </w:rPr>
        <w:t xml:space="preserve">Delegates of a licensee.</w:t>
        <w:t xml:space="preserve"> </w:t>
      </w:r>
      <w:r>
        <w:t xml:space="preserve"> </w:t>
      </w:r>
      <w:r>
        <w:t xml:space="preserve">Authorized delegates of a licensee, acting within the scope of authority conferred by a written contract as described in </w:t>
      </w:r>
      <w:r>
        <w:t>section 6118</w:t>
      </w:r>
      <w:r>
        <w:t xml:space="preserve">, are not required to obtain a license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PL 2001, c. 371,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§6104. Exemptions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§6104. Exemptions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§6104. EXEMPTIONS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