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6157</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an operator's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Violation.</w:t>
        <w:t xml:space="preserve"> </w:t>
      </w:r>
      <w:r>
        <w:t xml:space="preserve"> </w:t>
      </w:r>
      <w:r>
        <w:t xml:space="preserve">The operator knowingly violated a provision of this subchapter or a rule or order adopted by the administrator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Refusal to permit examination or pay exam fees.</w:t>
        <w:t xml:space="preserve"> </w:t>
      </w:r>
      <w:r>
        <w:t xml:space="preserve"> </w:t>
      </w:r>
      <w:r>
        <w:t xml:space="preserve">The operator or servicing agent refused to permit the administrator to make an examination authorized by this subchapter or refused to reimburse the administrator for the expenses of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Failure to respond.</w:t>
        <w:t xml:space="preserve"> </w:t>
      </w:r>
      <w:r>
        <w:t xml:space="preserve"> </w:t>
      </w:r>
      <w:r>
        <w:t xml:space="preserve">The operator failed to promptly and adequately respond to requests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Failure to submit notice.</w:t>
        <w:t xml:space="preserve"> </w:t>
      </w:r>
      <w:r>
        <w:t xml:space="preserve"> </w:t>
      </w:r>
      <w:r>
        <w:t xml:space="preserve">The operator willfully failed to submit a notice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§6157.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§6157.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§6157.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