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social work services to a minor for problems associated with substance use is under no obligation to obtain the consent of that minor's parent or guardian or to inform that parent or guardian of the treatment. Nothing in this section may be construed so as to prohibit the licensed person rendering this treatment from informing that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96, §6 (AMD). PL 2007, c. 402, Pt. V, §3 (AMD). PL 2017, c. 407, Pt. A,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§7004. Services to minors for substance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Services to minors for substance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§7004. SERVICES TO MINORS FOR SUBSTANCE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