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§1 (AMD). PL 1973, c. 111 (AMD). PL 1973, c. 212, §1 (AMD). PL 1977, c. 696, §235 (AMD). PL 1979, c. 697, §§1-3 (AMD). PL 1981, c. 448, §1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