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Information by Bank Commissioner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§7 (RP).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Information by Bank Commissioner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Information by Bank Commissioner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§804. INFORMATION BY BANK COMMISSIONER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