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§900. Use of former employers' lists;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Use of former employers' lists;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§900. USE OF FORMER EMPLOYERS' LISTS;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