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shall be known and may be cited as the "Private Security Guards Act."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