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Property held by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123, §§1,2 (AMD). PL 1983, c. 211, §3 (AMD). PL 1985, c. 755, §1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Property held by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§1304. PROPERTY HELD BY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