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§3 (NEW). PL 1981, c. 428, §§13,14 (AMD). PL 1987, c. 249, §2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Property held by landlords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Property held by landlords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§1313. PROPERTY HELD BY LANDLORDS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