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Receipt for custodial property</w:t>
      </w:r>
    </w:p>
    <w:p>
      <w:pPr>
        <w:jc w:val="both"/>
        <w:spacing w:before="100" w:after="100"/>
        <w:ind w:start="360"/>
        <w:ind w:firstLine="360"/>
      </w:pPr>
      <w:r>
        <w:rPr/>
      </w:r>
      <w:r>
        <w:rPr/>
      </w:r>
      <w:r>
        <w:t xml:space="preserve">A written acknowledgement of delivery by a custodian constitutes a sufficient receipt and discharge for custodial property transferred to the custodian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§1659. Receipt for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Receipt for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§1659. RECEIPT FOR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