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Care of custodial property</w:t>
      </w:r>
    </w:p>
    <w:p>
      <w:pPr>
        <w:jc w:val="both"/>
        <w:spacing w:before="100" w:after="100"/>
        <w:ind w:start="360"/>
        <w:ind w:firstLine="360"/>
      </w:pPr>
      <w:r>
        <w:rPr>
          <w:b/>
        </w:rPr>
        <w:t>1</w:t>
        <w:t xml:space="preserve">.  </w:t>
      </w:r>
      <w:r>
        <w:rPr>
          <w:b/>
        </w:rPr>
        <w:t xml:space="preserve">Duties.</w:t>
        <w:t xml:space="preserve"> </w:t>
      </w:r>
      <w:r>
        <w:t xml:space="preserve"> </w:t>
      </w:r>
      <w:r>
        <w:t xml:space="preserve">A custodian shall:</w:t>
      </w:r>
    </w:p>
    <w:p>
      <w:pPr>
        <w:jc w:val="both"/>
        <w:spacing w:before="100" w:after="0"/>
        <w:ind w:start="720"/>
      </w:pPr>
      <w:r>
        <w:rPr/>
        <w:t>A</w:t>
        <w:t xml:space="preserve">.  </w:t>
      </w:r>
      <w:r>
        <w:rPr/>
      </w:r>
      <w:r>
        <w:t xml:space="preserve">Take control of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Register or record title to custodial property if appropriate; and</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Collect, hold, manage, invest and reinvest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Standard of care.</w:t>
        <w:t xml:space="preserve"> </w:t>
      </w:r>
      <w:r>
        <w:t xml:space="preserve"> </w:t>
      </w:r>
      <w:r>
        <w:t xml:space="preserve">In dealing with custodial property, a custodian shall observe the standard of care that would be observed by a prudent person dealing with property of another and is not limited by any other law restricting investments by fiduciaries.  If a custodian has a special skill or expertise or is named custodian on the basis of representations of a special skill or expertise, the custodian shall use that skill or expertise.  A custodian, in the custodian's discretion and without liability to the minor or the minor's estate, may retain any custodial property received from a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Insurance investment.</w:t>
        <w:t xml:space="preserve"> </w:t>
      </w:r>
      <w:r>
        <w:t xml:space="preserve"> </w:t>
      </w:r>
      <w:r>
        <w:t xml:space="preserve">A custodian may invest in or pay premiums on life insurance or endowment policies on the life of the minor only if the minor or the minor's estate is the sole beneficiary; or the life of another person in whom the minor has an insurable interest only to the extent that the minor, the minor's estate or the custodian in the capacity of custodian is the irrevocable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Identification of custodial property.</w:t>
        <w:t xml:space="preserve"> </w:t>
      </w:r>
      <w:r>
        <w:t xml:space="preserve"> </w:t>
      </w:r>
      <w:r>
        <w:t xml:space="preserve">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account designated, in the name of the custodian, followed in substance by the words "as a custodian for.................(name of minor) under the Maine Uniform Transfers to Minors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Records.</w:t>
        <w:t xml:space="preserve"> </w:t>
      </w:r>
      <w:r>
        <w:t xml:space="preserve"> </w:t>
      </w:r>
      <w:r>
        <w:t xml:space="preserve">A custodian shall keep records of all transactions with respect to custodial property, including information necessary for the preparation of the minor's tax returns and shall make them available for inspection at reasonable intervals by a parent or legal representative of the minor or by the minor, if the minor has attained 14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§1663. Care of custodial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Care of custodial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§1663. CARE OF CUSTODIAL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