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1819</w:t>
        <w:t xml:space="preserve">.  </w:t>
      </w:r>
      <w:r>
        <w:rPr>
          <w:b/>
        </w:rPr>
        <w:t xml:space="preserve">Tangible property held by state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1995, c. 185, §1 (AMD). PL 1995, c. 560, §K82 (AMD). PL 1995, c. 560, §K83 (AFF). PL 1997, c. 245, §19 (AMD). PL 1997, c. 508, §A1 (RP). PL 1997, c. 508,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§1819. Tangible property held by state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§1819. Tangible property held by state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§1819. TANGIBLE PROPERTY HELD BY STATE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