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Presumptions of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Presumptions of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§1953. PRESUMPTIONS OF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