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2165</w:t>
        <w:t xml:space="preserve">.  </w:t>
      </w:r>
      <w:r>
        <w:rPr>
          <w:b/>
        </w:rPr>
        <w:t xml:space="preserve">Evidence of unpaid debt or undischarged obligation</w:t>
      </w:r>
    </w:p>
    <w:p>
      <w:pPr>
        <w:jc w:val="both"/>
        <w:spacing w:before="100" w:after="0"/>
        <w:ind w:start="360"/>
        <w:ind w:firstLine="360"/>
      </w:pPr>
      <w:r>
        <w:rPr>
          <w:b/>
        </w:rPr>
        <w:t>1</w:t>
        <w:t xml:space="preserve">.  </w:t>
      </w:r>
      <w:r>
        <w:rPr>
          <w:b/>
        </w:rPr>
        <w:t xml:space="preserve">Prima facie evidence of debt or obligation.</w:t>
        <w:t xml:space="preserve"> </w:t>
      </w:r>
      <w:r>
        <w:t xml:space="preserve"> </w:t>
      </w:r>
      <w:r>
        <w:t xml:space="preserve">A record of a putative holder showing an unpaid debt or undischarged obligation is prima facie evidence of the debt or obligation.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2</w:t>
        <w:t xml:space="preserve">.  </w:t>
      </w:r>
      <w:r>
        <w:rPr>
          <w:b/>
        </w:rPr>
        <w:t xml:space="preserve">Preponderance of evidence.</w:t>
        <w:t xml:space="preserve"> </w:t>
      </w:r>
      <w:r>
        <w:t xml:space="preserve"> </w:t>
      </w:r>
      <w:r>
        <w:t xml:space="preserve">A putative holder may establish by a preponderance of the evidence that there is no unpaid debt or undischarged obligation for a debt or obligation described in </w:t>
      </w:r>
      <w:r>
        <w:t>subsection 1</w:t>
      </w:r>
      <w:r>
        <w:t xml:space="preserve"> or that the debt or obligation was not, or no longer is, a fixed and certain obligation of the putative holder.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100"/>
        <w:ind w:start="360"/>
        <w:ind w:firstLine="360"/>
      </w:pPr>
      <w:r>
        <w:rPr>
          <w:b/>
        </w:rPr>
        <w:t>3</w:t>
        <w:t xml:space="preserve">.  </w:t>
      </w:r>
      <w:r>
        <w:rPr>
          <w:b/>
        </w:rPr>
        <w:t xml:space="preserve">Overcome prima facie evidence.</w:t>
        <w:t xml:space="preserve"> </w:t>
      </w:r>
      <w:r>
        <w:t xml:space="preserve"> </w:t>
      </w:r>
      <w:r>
        <w:t xml:space="preserve">A putative holder may overcome prima facie evidence under </w:t>
      </w:r>
      <w:r>
        <w:t>subsection 1</w:t>
      </w:r>
      <w:r>
        <w:t xml:space="preserve"> by establishing by a preponderance of the evidence that a check, draft or similar instrument was:</w:t>
      </w:r>
    </w:p>
    <w:p>
      <w:pPr>
        <w:jc w:val="both"/>
        <w:spacing w:before="100" w:after="0"/>
        <w:ind w:start="720"/>
      </w:pPr>
      <w:r>
        <w:rPr/>
        <w:t>A</w:t>
        <w:t xml:space="preserve">.  </w:t>
      </w:r>
      <w:r>
        <w:rPr/>
      </w:r>
      <w:r>
        <w:t xml:space="preserve">Issued as an unaccepted offer in settlement of an unliquidated amount;</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B</w:t>
        <w:t xml:space="preserve">.  </w:t>
      </w:r>
      <w:r>
        <w:rPr/>
      </w:r>
      <w:r>
        <w:t xml:space="preserve">Issued but later was replaced with another instrument because the earlier instrument was lost or contained an error that was corrected;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C</w:t>
        <w:t xml:space="preserve">.  </w:t>
      </w:r>
      <w:r>
        <w:rPr/>
      </w:r>
      <w:r>
        <w:t xml:space="preserve">Issued to a party affiliated with the issuer;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D</w:t>
        <w:t xml:space="preserve">.  </w:t>
      </w:r>
      <w:r>
        <w:rPr/>
      </w:r>
      <w:r>
        <w:t xml:space="preserve">Paid, satisfied or discharged;</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E</w:t>
        <w:t xml:space="preserve">.  </w:t>
      </w:r>
      <w:r>
        <w:rPr/>
      </w:r>
      <w:r>
        <w:t xml:space="preserve">Issued in error;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F</w:t>
        <w:t xml:space="preserve">.  </w:t>
      </w:r>
      <w:r>
        <w:rPr/>
      </w:r>
      <w:r>
        <w:t xml:space="preserve">Issued without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G</w:t>
        <w:t xml:space="preserve">.  </w:t>
      </w:r>
      <w:r>
        <w:rPr/>
      </w:r>
      <w:r>
        <w:t xml:space="preserve">Issued but there was a failure of consideration;</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H</w:t>
        <w:t xml:space="preserve">.  </w:t>
      </w:r>
      <w:r>
        <w:rPr/>
      </w:r>
      <w:r>
        <w:t xml:space="preserve">Voided not later than 90 days after issuance for a valid business reason set forth in a contemporaneous record; or</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w:pPr>
        <w:jc w:val="both"/>
        <w:spacing w:before="100" w:after="0"/>
        <w:ind w:start="720"/>
      </w:pPr>
      <w:r>
        <w:rPr/>
        <w:t>I</w:t>
        <w:t xml:space="preserve">.  </w:t>
      </w:r>
      <w:r>
        <w:rPr/>
      </w:r>
      <w:r>
        <w:t xml:space="preserve">Issued but not delivered to a 3rd-party payee for a sufficient reason recorded within a reasonable time after issuance.</w:t>
      </w:r>
      <w:r>
        <w:t xml:space="preserve">  </w:t>
      </w:r>
      <w:r xmlns:wp="http://schemas.openxmlformats.org/drawingml/2010/wordprocessingDrawing" xmlns:w15="http://schemas.microsoft.com/office/word/2012/wordml">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w:pPr>
        <w:jc w:val="both"/>
        <w:spacing w:before="100" w:after="0"/>
        <w:ind w:start="360"/>
        <w:ind w:firstLine="360"/>
      </w:pPr>
      <w:r>
        <w:rPr>
          <w:b/>
        </w:rPr>
        <w:t>4</w:t>
        <w:t xml:space="preserve">.  </w:t>
      </w:r>
      <w:r>
        <w:rPr>
          <w:b/>
        </w:rPr>
        <w:t xml:space="preserve">Evidence of course of dealing.</w:t>
        <w:t xml:space="preserve"> </w:t>
      </w:r>
      <w:r>
        <w:t xml:space="preserve"> </w:t>
      </w:r>
      <w:r>
        <w:t xml:space="preserve">In asserting a defense under this section, and subject to </w:t>
      </w:r>
      <w:r>
        <w:t>section 2094</w:t>
      </w:r>
      <w:r>
        <w:t xml:space="preserve">, a putative holder may present evidence of a course of dealing between the putative holder and the apparent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§22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§2165. Evidence of unpaid debt or undischarged obligation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§2165. Evidence of unpaid debt or undischarged obligation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§2165. EVIDENCE OF UNPAID DEBT OR UNDISCHARGED OBLIGATION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