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 indorsement of certificate of acknowledgment</w:t>
      </w:r>
    </w:p>
    <w:p>
      <w:pPr>
        <w:jc w:val="both"/>
        <w:spacing w:before="100" w:after="100"/>
        <w:ind w:start="360"/>
        <w:ind w:firstLine="360"/>
      </w:pPr>
      <w:r>
        <w:rPr/>
      </w:r>
      <w:r>
        <w:rPr/>
      </w:r>
      <w:r>
        <w:t xml:space="preserve">A certificate of acknowledgment or proof of execution must be indorsed on or annexed to the deed, and then the deed and certificate may be recorded in the registry of deeds. No deed can be recorded without such certificate.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 -- indorsement of certificate of acknowledgment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 indorsement of certificate of acknowledgment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§306. -- INDORSEMENT OF CERTIFICATE OF ACKNOWLEDGMENT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