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181, §§1,2 (NEW). PL 1987, c. 831, §2 (NEW). PL 1989, c. 502, §B44 (RPR). PL 1989, c. 700, §A163 (AMD). PL 1989, c. 729 (AMD). PL 1991, c. 780, §DDD21 (AFF). PL 1993, c. 349, §68 (AMD). PL 1993, c. 410, §LL13 (AMD). PL 1993, c. 738,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 Interdepartmental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Interdepartmental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§1214. INTERDEPARTMENTAL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