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5469</w:t>
        <w:t xml:space="preserve">.  </w:t>
      </w:r>
      <w:r>
        <w:rPr>
          <w:b/>
        </w:rPr>
        <w:t xml:space="preserve">Report</w:t>
      </w:r>
    </w:p>
    <w:p>
      <w:pPr>
        <w:jc w:val="both"/>
        <w:spacing w:before="100" w:after="100"/>
        <w:ind w:start="360"/>
        <w:ind w:firstLine="360"/>
      </w:pPr>
      <w:r>
        <w:rPr/>
      </w:r>
      <w:r>
        <w:rPr/>
      </w:r>
      <w:r>
        <w:t xml:space="preserve">Within 90 days of the day of the application made under </w:t>
      </w:r>
      <w:r>
        <w:t>section 5467</w:t>
      </w:r>
      <w:r>
        <w:t xml:space="preserve">, the department shall obtain a report of the comprehensive evaluation made under </w:t>
      </w:r>
      <w:r>
        <w:t>section 5468</w:t>
      </w:r>
      <w:r>
        <w:t xml:space="preserve">, which must state specifically whether or not the client has an intellectual disability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§112 (AMD).]</w:t>
      </w:r>
    </w:p>
    <w:p>
      <w:pPr>
        <w:jc w:val="both"/>
        <w:spacing w:before="100" w:after="0"/>
        <w:ind w:start="360"/>
        <w:ind w:firstLine="360"/>
      </w:pPr>
      <w:r>
        <w:rPr>
          <w:b/>
        </w:rPr>
        <w:t>1</w:t>
        <w:t xml:space="preserve">.  </w:t>
      </w:r>
      <w:r>
        <w:rPr>
          <w:b/>
        </w:rPr>
        <w:t xml:space="preserve">Client without an intellectual disability or autism.</w:t>
        <w:t xml:space="preserve"> </w:t>
      </w:r>
      <w:r>
        <w:t xml:space="preserve"> </w:t>
      </w:r>
      <w:r>
        <w:t xml:space="preserve">If the comprehensive evaluation concludes that the client does not have an intellectual disability or autism, the department shall deny the application for services, care and treatment, but shall make appropriate referrals in cases where clear needs of the client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§112 (AMD).]</w:t>
      </w:r>
    </w:p>
    <w:p>
      <w:pPr>
        <w:jc w:val="both"/>
        <w:spacing w:before="100" w:after="100"/>
        <w:ind w:start="360"/>
        <w:ind w:firstLine="360"/>
      </w:pPr>
      <w:r>
        <w:rPr>
          <w:b/>
        </w:rPr>
        <w:t>2</w:t>
        <w:t xml:space="preserve">.  </w:t>
      </w:r>
      <w:r>
        <w:rPr>
          <w:b/>
        </w:rPr>
        <w:t xml:space="preserve">Client with an intellectual disability or autism.</w:t>
        <w:t xml:space="preserve"> </w:t>
      </w:r>
      <w:r>
        <w:t xml:space="preserve"> </w:t>
      </w:r>
      <w:r>
        <w:t xml:space="preserve">If the comprehensive evaluation concludes that the client has an intellectual disability or autism and is in need of services:</w:t>
      </w:r>
    </w:p>
    <w:p>
      <w:pPr>
        <w:jc w:val="both"/>
        <w:spacing w:before="100" w:after="0"/>
        <w:ind w:start="720"/>
      </w:pPr>
      <w:r>
        <w:rPr/>
        <w:t>A</w:t>
        <w:t xml:space="preserve">.  </w:t>
      </w:r>
      <w:r>
        <w:rPr/>
      </w:r>
      <w:r>
        <w:t xml:space="preserve">The department, through the regional office, shall determine the client's case management status and develop a personal plan or service plan; and</w:t>
      </w:r>
      <w:r>
        <w:t xml:space="preserve">  </w:t>
      </w:r>
      <w:r xmlns:wp="http://schemas.openxmlformats.org/drawingml/2010/wordprocessingDrawing" xmlns:w15="http://schemas.microsoft.com/office/word/2012/wordml">
        <w:rPr>
          <w:rFonts w:ascii="Arial" w:hAnsi="Arial" w:cs="Arial"/>
          <w:sz w:val="22"/>
          <w:szCs w:val="22"/>
        </w:rPr>
        <w:t xml:space="preserve">[PL 2003, c. 389, §11 (AMD).]</w:t>
      </w:r>
    </w:p>
    <w:p>
      <w:pPr>
        <w:jc w:val="both"/>
        <w:spacing w:before="100" w:after="0"/>
        <w:ind w:start="720"/>
      </w:pPr>
      <w:r>
        <w:rPr/>
        <w:t>B</w:t>
        <w:t xml:space="preserve">.  </w:t>
      </w:r>
      <w:r>
        <w:rPr/>
      </w:r>
      <w:r>
        <w:t xml:space="preserve">The department, through the planning team, shall develop a personal plan or service plan for the client within 45 days of the date of the determination of eligibility.  Implementation of the plan is governed by </w:t>
      </w:r>
      <w:r>
        <w:t>section 5471,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§112 (AMD).]</w:t>
      </w:r>
    </w:p>
    <w:p>
      <w:pPr>
        <w:jc w:val="both"/>
        <w:spacing w:before="100" w:after="100"/>
        <w:ind w:start="360"/>
        <w:ind w:firstLine="360"/>
      </w:pPr>
      <w:r>
        <w:rPr>
          <w:b/>
        </w:rPr>
        <w:t>3</w:t>
        <w:t xml:space="preserve">.  </w:t>
      </w:r>
      <w:r>
        <w:rPr>
          <w:b/>
        </w:rPr>
        <w:t xml:space="preserve">Preschool child.</w:t>
        <w:t xml:space="preserve"> </w:t>
      </w:r>
      <w:r>
        <w:t xml:space="preserve"> </w:t>
      </w:r>
      <w:r>
        <w:t xml:space="preserve">If the report of the comprehensive evaluation concludes that a child, aged 0 to 5 years, is developmentally delayed and is in need of infant development services or other early intervention services:</w:t>
      </w:r>
    </w:p>
    <w:p>
      <w:pPr>
        <w:jc w:val="both"/>
        <w:spacing w:before="100" w:after="0"/>
        <w:ind w:start="720"/>
      </w:pPr>
      <w:r>
        <w:rPr/>
        <w:t>A</w:t>
        <w:t xml:space="preserve">.  </w:t>
      </w:r>
      <w:r>
        <w:rPr/>
      </w:r>
      <w:r>
        <w:t xml:space="preserve">The department, through the regional office, shall develop a personal plan or service plan, or both; and</w:t>
      </w:r>
      <w:r>
        <w:t xml:space="preserve">  </w:t>
      </w:r>
      <w:r xmlns:wp="http://schemas.openxmlformats.org/drawingml/2010/wordprocessingDrawing" xmlns:w15="http://schemas.microsoft.com/office/word/2012/wordml">
        <w:rPr>
          <w:rFonts w:ascii="Arial" w:hAnsi="Arial" w:cs="Arial"/>
          <w:sz w:val="22"/>
          <w:szCs w:val="22"/>
        </w:rPr>
        <w:t xml:space="preserve">[PL 2003, c. 389, §12 (AMD).]</w:t>
      </w:r>
    </w:p>
    <w:p>
      <w:pPr>
        <w:jc w:val="both"/>
        <w:spacing w:before="100" w:after="0"/>
        <w:ind w:start="720"/>
      </w:pPr>
      <w:r>
        <w:rPr/>
        <w:t>B</w:t>
        <w:t xml:space="preserve">.  </w:t>
      </w:r>
      <w:r>
        <w:rPr/>
      </w:r>
      <w:r>
        <w:t xml:space="preserve">If a personal plan is to be developed, the department, through the planning team, shall develop and begin to implement a personal plan for the client within 60 days of the application made under </w:t>
      </w:r>
      <w:r>
        <w:t>section 5467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389,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§20 (RPR). PL 1995, c. 560, §K57 (AMD). PL 2003, c. 388, §1 (AMD). PL 2003, c. 389, §§11,12 (AMD). PL 2011, c. 542, Pt. A, §112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§5469.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§5469.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§5469.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