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§27 (AMD). PL 2003, c. 389, §22 (AMD). PL 2013, c. 21,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§5480. Client's right to leave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§5480. Client's right to leave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§5480. CLIENT'S RIGHT TO LEAVE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