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186</w:t>
      </w:r>
    </w:p>
    <w:p>
      <w:pPr>
        <w:jc w:val="center"/>
        <w:ind w:start="360"/>
        <w:spacing w:before="300" w:after="300"/>
      </w:pPr>
      <w:r>
        <w:rPr>
          <w:b/>
        </w:rPr>
        <w:t xml:space="preserve">PROGRAMS FOR RETARDED INDIVIDUALS IN BOARDING AND NURSING HOMES</w:t>
      </w:r>
    </w:p>
    <w:p>
      <w:pPr>
        <w:jc w:val="both"/>
        <w:spacing w:before="100" w:after="100"/>
        <w:ind w:start="1080" w:hanging="720"/>
      </w:pPr>
      <w:r>
        <w:rPr>
          <w:b/>
        </w:rPr>
        <w:t>§</w:t>
        <w:t>2131</w:t>
        <w:t xml:space="preserve">.  </w:t>
      </w:r>
      <w:r>
        <w:rPr>
          <w:b/>
        </w:rPr>
        <w:t xml:space="preserve">Assistance to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jc w:val="both"/>
        <w:spacing w:before="100" w:after="100"/>
        <w:ind w:start="1080" w:hanging="720"/>
      </w:pPr>
      <w:r>
        <w:rPr>
          <w:b/>
        </w:rPr>
        <w:t>§</w:t>
        <w:t>2135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186. PROGRAMS FOR RETARDED INDIVIDUALS IN BOARDING AND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186. PROGRAMS FOR RETARDED INDIVIDUALS IN BOARDING AND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186. PROGRAMS FOR RETARDED INDIVIDUALS IN BOARDING AND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