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BUREAU OF CORRECTIONS</w:t>
      </w:r>
    </w:p>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jc w:val="both"/>
        <w:spacing w:before="100" w:after="100"/>
        <w:ind w:start="1080" w:hanging="720"/>
      </w:pPr>
      <w:r>
        <w:rPr>
          <w:b/>
        </w:rPr>
        <w:t>§</w:t>
        <w:t>529</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193 (NEW). PL 1975, c. 492, §2 (NEW). PL 1975, c. 553, §3 (NEW). PL 1975, c. 623, §51H (AMD). PL 1975, c. 756, §14 (AMD). PL 1975, c. 756, §§15,16 (RP). PL 1975, c. 770, §§198,199 (RP). PL 1977, c. 78, §192 (AMD). PL 1977, c. 510, §88 (AMD). PL 1983, c. 459, §5 (RP). </w:t>
      </w:r>
    </w:p>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62. BUREAU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BUREAU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62. BUREAU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