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1632</w:t>
        <w:t xml:space="preserve">.  </w:t>
      </w:r>
      <w:r>
        <w:rPr>
          <w:b/>
        </w:rPr>
        <w:t xml:space="preserve">Person on probation under jurisdiction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 §1 (AMD). PL 1969, c. 590, §66D (AMD). PL 1971, c. 172, §7 (AMD). PL 1975, c. 499, §7 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§1632. Person on probation under jurisdiction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§1632. Person on probation under jurisdiction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§1632. PERSON ON PROBATION UNDER JURISDICTION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